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973F" w14:textId="77777777" w:rsidR="00C25DF3" w:rsidRDefault="00C25DF3" w:rsidP="00A929AD">
      <w:pPr>
        <w:jc w:val="right"/>
        <w:rPr>
          <w:b/>
        </w:rPr>
      </w:pPr>
      <w:bookmarkStart w:id="0" w:name="_GoBack"/>
      <w:bookmarkEnd w:id="0"/>
    </w:p>
    <w:p w14:paraId="60E2226D" w14:textId="77777777" w:rsidR="00C25DF3" w:rsidRDefault="00C25DF3" w:rsidP="00C25DF3">
      <w:pPr>
        <w:jc w:val="center"/>
        <w:rPr>
          <w:b/>
        </w:rPr>
      </w:pPr>
    </w:p>
    <w:p w14:paraId="5E4FA7EE" w14:textId="77777777" w:rsidR="00C25DF3" w:rsidRDefault="00C25DF3" w:rsidP="00C25DF3">
      <w:pPr>
        <w:jc w:val="center"/>
        <w:rPr>
          <w:b/>
        </w:rPr>
      </w:pPr>
      <w:r w:rsidRPr="00E47FC7">
        <w:rPr>
          <w:b/>
        </w:rPr>
        <w:t>BYGGEPROSESSEN</w:t>
      </w:r>
      <w:r>
        <w:rPr>
          <w:b/>
        </w:rPr>
        <w:t xml:space="preserve"> FOR TILBYGG OG PÅBYGG </w:t>
      </w:r>
    </w:p>
    <w:p w14:paraId="30EA4ABA" w14:textId="30D85848" w:rsidR="00C25DF3" w:rsidRPr="00E47FC7" w:rsidRDefault="00C25DF3" w:rsidP="00C25DF3">
      <w:pPr>
        <w:jc w:val="center"/>
        <w:rPr>
          <w:b/>
        </w:rPr>
      </w:pPr>
      <w:r>
        <w:rPr>
          <w:b/>
        </w:rPr>
        <w:t>-</w:t>
      </w:r>
      <w:r w:rsidRPr="00E47FC7">
        <w:rPr>
          <w:b/>
        </w:rPr>
        <w:t>FORMELLE OG PRAKTISKE FORHOLD</w:t>
      </w:r>
      <w:r w:rsidR="003B3B4A">
        <w:rPr>
          <w:b/>
        </w:rPr>
        <w:t xml:space="preserve"> – en veiledning</w:t>
      </w:r>
      <w:r w:rsidRPr="00E47FC7">
        <w:rPr>
          <w:b/>
        </w:rPr>
        <w:t>.</w:t>
      </w:r>
    </w:p>
    <w:p w14:paraId="27417F50" w14:textId="77777777" w:rsidR="00C25DF3" w:rsidRDefault="00C25DF3" w:rsidP="00C25DF3"/>
    <w:p w14:paraId="16BDED51" w14:textId="77777777" w:rsidR="00C25DF3" w:rsidRPr="00B7389C" w:rsidRDefault="00C25DF3" w:rsidP="00C25DF3">
      <w:pPr>
        <w:rPr>
          <w:i/>
        </w:rPr>
      </w:pPr>
      <w:r w:rsidRPr="00B7389C">
        <w:rPr>
          <w:b/>
          <w:i/>
        </w:rPr>
        <w:t>Et tilbygg</w:t>
      </w:r>
      <w:r w:rsidRPr="00B7389C">
        <w:rPr>
          <w:i/>
        </w:rPr>
        <w:t xml:space="preserve"> er et bygg som bygger utover den opprinnelige boligmasse på bakkeplan, </w:t>
      </w:r>
      <w:proofErr w:type="spellStart"/>
      <w:r w:rsidRPr="00B7389C">
        <w:rPr>
          <w:i/>
        </w:rPr>
        <w:t>f.eks</w:t>
      </w:r>
      <w:proofErr w:type="spellEnd"/>
      <w:r w:rsidRPr="00B7389C">
        <w:rPr>
          <w:i/>
        </w:rPr>
        <w:t xml:space="preserve"> et vindfang. </w:t>
      </w:r>
    </w:p>
    <w:p w14:paraId="0F45FA52" w14:textId="77777777" w:rsidR="00C25DF3" w:rsidRPr="00B7389C" w:rsidRDefault="00C25DF3" w:rsidP="00C25DF3">
      <w:pPr>
        <w:rPr>
          <w:i/>
        </w:rPr>
      </w:pPr>
      <w:r w:rsidRPr="00B7389C">
        <w:rPr>
          <w:b/>
          <w:i/>
        </w:rPr>
        <w:t>Et påbygg</w:t>
      </w:r>
      <w:r w:rsidRPr="00B7389C">
        <w:rPr>
          <w:i/>
        </w:rPr>
        <w:t xml:space="preserve"> er bygget på huset</w:t>
      </w:r>
      <w:r>
        <w:rPr>
          <w:i/>
        </w:rPr>
        <w:t>,</w:t>
      </w:r>
      <w:r w:rsidRPr="00B7389C">
        <w:rPr>
          <w:i/>
        </w:rPr>
        <w:t xml:space="preserve"> </w:t>
      </w:r>
      <w:proofErr w:type="spellStart"/>
      <w:r w:rsidRPr="00B7389C">
        <w:rPr>
          <w:i/>
        </w:rPr>
        <w:t>f.eks</w:t>
      </w:r>
      <w:proofErr w:type="spellEnd"/>
      <w:r w:rsidRPr="00B7389C">
        <w:rPr>
          <w:i/>
        </w:rPr>
        <w:t xml:space="preserve"> et oppløft.</w:t>
      </w:r>
    </w:p>
    <w:p w14:paraId="0AA0D09E" w14:textId="77777777" w:rsidR="00C25DF3" w:rsidRDefault="00C25DF3" w:rsidP="00C25DF3"/>
    <w:p w14:paraId="566FF30C" w14:textId="77777777" w:rsidR="00C25DF3" w:rsidRPr="00643DD4" w:rsidRDefault="00C25DF3" w:rsidP="00C25DF3">
      <w:pPr>
        <w:rPr>
          <w:b/>
          <w:u w:val="single"/>
        </w:rPr>
      </w:pPr>
    </w:p>
    <w:p w14:paraId="04D67CF7" w14:textId="567FC48F" w:rsidR="00A929AD" w:rsidRPr="002535AD" w:rsidRDefault="00C25DF3" w:rsidP="00C25DF3">
      <w:pPr>
        <w:rPr>
          <w:b/>
          <w:u w:val="single"/>
        </w:rPr>
      </w:pPr>
      <w:r w:rsidRPr="00643DD4">
        <w:rPr>
          <w:b/>
          <w:u w:val="single"/>
        </w:rPr>
        <w:t>Før utbyggingen kan starte</w:t>
      </w:r>
    </w:p>
    <w:p w14:paraId="770C5F97" w14:textId="07D75E6E" w:rsidR="00A929AD" w:rsidRPr="00A929AD" w:rsidRDefault="002535AD" w:rsidP="00C25DF3">
      <w:pPr>
        <w:rPr>
          <w:b/>
        </w:rPr>
      </w:pPr>
      <w:r>
        <w:rPr>
          <w:b/>
        </w:rPr>
        <w:t>Les retning</w:t>
      </w:r>
      <w:r w:rsidR="00A929AD">
        <w:rPr>
          <w:b/>
        </w:rPr>
        <w:t xml:space="preserve">slinjer for fellesareal, vedlikehold og utbygginger i </w:t>
      </w:r>
      <w:proofErr w:type="spellStart"/>
      <w:r w:rsidR="00A929AD">
        <w:rPr>
          <w:b/>
        </w:rPr>
        <w:t>Trolltun</w:t>
      </w:r>
      <w:proofErr w:type="spellEnd"/>
      <w:r w:rsidR="00A929AD">
        <w:rPr>
          <w:b/>
        </w:rPr>
        <w:t xml:space="preserve"> borettslag. </w:t>
      </w:r>
    </w:p>
    <w:p w14:paraId="6DA80B93" w14:textId="77777777" w:rsidR="00C25DF3" w:rsidRPr="00643DD4" w:rsidRDefault="00C25DF3" w:rsidP="00C25DF3">
      <w:pPr>
        <w:rPr>
          <w:b/>
        </w:rPr>
      </w:pPr>
    </w:p>
    <w:p w14:paraId="62D105DB" w14:textId="22C39001" w:rsidR="00C25DF3" w:rsidRDefault="00F8144D" w:rsidP="00387306">
      <w:pPr>
        <w:ind w:left="2832" w:hanging="2832"/>
      </w:pPr>
      <w:r>
        <w:rPr>
          <w:b/>
        </w:rPr>
        <w:t xml:space="preserve">1. Byggesøknad : </w:t>
      </w:r>
      <w:r>
        <w:rPr>
          <w:b/>
        </w:rPr>
        <w:tab/>
      </w:r>
      <w:r>
        <w:t>S</w:t>
      </w:r>
      <w:r w:rsidRPr="00F8144D">
        <w:t>en</w:t>
      </w:r>
      <w:r>
        <w:t>d først inn forespørsel og tegning</w:t>
      </w:r>
      <w:r w:rsidRPr="00F8144D">
        <w:t>er til styret</w:t>
      </w:r>
      <w:r w:rsidR="00387306">
        <w:t>. S</w:t>
      </w:r>
      <w:r>
        <w:t>tyret sender forslaget på høring jf</w:t>
      </w:r>
      <w:r w:rsidR="000206B4">
        <w:t>r.</w:t>
      </w:r>
      <w:r w:rsidR="0044258C">
        <w:t xml:space="preserve"> R</w:t>
      </w:r>
      <w:r>
        <w:t>etningslinjene.</w:t>
      </w:r>
      <w:r w:rsidR="0044258C">
        <w:t xml:space="preserve"> Etter høringsrunde og godkjenning fra styret kan man gå videre i prosessen.</w:t>
      </w:r>
      <w:r w:rsidR="00113EEE">
        <w:t xml:space="preserve"> Selve byggesøknaden g</w:t>
      </w:r>
      <w:r w:rsidR="00846AE9">
        <w:t>jøres i samsvar med Plan og Bygningsetaten</w:t>
      </w:r>
      <w:r w:rsidR="00A0477E">
        <w:t xml:space="preserve">s </w:t>
      </w:r>
      <w:r w:rsidR="00113EEE">
        <w:t>regelverk.</w:t>
      </w:r>
    </w:p>
    <w:p w14:paraId="1AE3E35A" w14:textId="77777777" w:rsidR="00113EEE" w:rsidRDefault="00113EEE" w:rsidP="00C25DF3">
      <w:pPr>
        <w:ind w:left="2832" w:hanging="2832"/>
      </w:pPr>
    </w:p>
    <w:p w14:paraId="1477BC7E" w14:textId="77777777" w:rsidR="00422107" w:rsidRDefault="00422107" w:rsidP="00F8144D">
      <w:pPr>
        <w:ind w:left="2832" w:hanging="2832"/>
      </w:pPr>
    </w:p>
    <w:p w14:paraId="5086F6C1" w14:textId="412EE7E2" w:rsidR="00C25DF3" w:rsidRDefault="00422107" w:rsidP="00422107">
      <w:pPr>
        <w:ind w:left="2832" w:hanging="2832"/>
        <w:jc w:val="both"/>
      </w:pPr>
      <w:r>
        <w:rPr>
          <w:b/>
        </w:rPr>
        <w:t>2</w:t>
      </w:r>
      <w:r w:rsidRPr="00E47FC7">
        <w:rPr>
          <w:b/>
        </w:rPr>
        <w:t>. Egenerklæring:</w:t>
      </w:r>
      <w:r>
        <w:t xml:space="preserve"> </w:t>
      </w:r>
      <w:r>
        <w:tab/>
      </w:r>
      <w:r w:rsidR="00F8144D">
        <w:t xml:space="preserve">Før oppstart må utbygger </w:t>
      </w:r>
      <w:r w:rsidR="00387306">
        <w:t xml:space="preserve">levere utfylt/undertegnet </w:t>
      </w:r>
      <w:r w:rsidR="00C25DF3">
        <w:t>egenerklæring, internt nabova</w:t>
      </w:r>
      <w:r w:rsidR="00F8144D">
        <w:t xml:space="preserve">rsel, </w:t>
      </w:r>
      <w:r w:rsidR="00C25DF3">
        <w:t xml:space="preserve">og evt. annet materiale av betydning for selve byggearbeidet til borettslagets styre. </w:t>
      </w:r>
    </w:p>
    <w:p w14:paraId="64B520CE" w14:textId="77777777" w:rsidR="00C25DF3" w:rsidRDefault="00C25DF3" w:rsidP="00C25DF3">
      <w:pPr>
        <w:ind w:left="2832" w:hanging="2832"/>
      </w:pPr>
    </w:p>
    <w:p w14:paraId="23178C0C" w14:textId="77090AD2" w:rsidR="002D07DD" w:rsidRDefault="00422107" w:rsidP="002535AD">
      <w:pPr>
        <w:ind w:left="2832" w:hanging="2832"/>
      </w:pPr>
      <w:r>
        <w:rPr>
          <w:b/>
        </w:rPr>
        <w:t>3</w:t>
      </w:r>
      <w:r w:rsidR="00C25DF3" w:rsidRPr="00E47FC7">
        <w:rPr>
          <w:b/>
        </w:rPr>
        <w:t>. Byggestart:</w:t>
      </w:r>
      <w:r w:rsidR="00C25DF3">
        <w:t xml:space="preserve"> </w:t>
      </w:r>
      <w:r w:rsidR="00C25DF3">
        <w:tab/>
        <w:t xml:space="preserve">Arbeidet må ikke </w:t>
      </w:r>
      <w:r w:rsidR="00846AE9">
        <w:t>igangsettes uten at Plan og Bygningsetaten</w:t>
      </w:r>
      <w:r w:rsidR="00A0477E">
        <w:t>s</w:t>
      </w:r>
      <w:r w:rsidR="00C25DF3">
        <w:t xml:space="preserve"> godkjenning foreligger. </w:t>
      </w:r>
    </w:p>
    <w:p w14:paraId="20D996ED" w14:textId="77777777" w:rsidR="002535AD" w:rsidRPr="002535AD" w:rsidRDefault="002535AD" w:rsidP="002535AD">
      <w:pPr>
        <w:ind w:left="2832" w:hanging="2832"/>
      </w:pPr>
    </w:p>
    <w:p w14:paraId="596466D9" w14:textId="3F8294EE" w:rsidR="00C25DF3" w:rsidRPr="002D07DD" w:rsidRDefault="00C25DF3" w:rsidP="002D07DD">
      <w:pPr>
        <w:spacing w:after="200" w:line="276" w:lineRule="auto"/>
        <w:rPr>
          <w:b/>
        </w:rPr>
      </w:pPr>
      <w:r w:rsidRPr="00E47FC7">
        <w:rPr>
          <w:b/>
          <w:u w:val="single"/>
        </w:rPr>
        <w:t>Når tilbygget</w:t>
      </w:r>
      <w:r w:rsidR="00387306">
        <w:rPr>
          <w:b/>
          <w:u w:val="single"/>
        </w:rPr>
        <w:t xml:space="preserve">/ </w:t>
      </w:r>
      <w:proofErr w:type="spellStart"/>
      <w:r w:rsidR="00387306">
        <w:rPr>
          <w:b/>
          <w:u w:val="single"/>
        </w:rPr>
        <w:t>påbyggert</w:t>
      </w:r>
      <w:proofErr w:type="spellEnd"/>
      <w:r w:rsidRPr="00E47FC7">
        <w:rPr>
          <w:b/>
          <w:u w:val="single"/>
        </w:rPr>
        <w:t xml:space="preserve"> er ferdig; </w:t>
      </w:r>
    </w:p>
    <w:p w14:paraId="228673D4" w14:textId="77777777" w:rsidR="00C25DF3" w:rsidRDefault="00C25DF3" w:rsidP="002535AD"/>
    <w:p w14:paraId="1B164497" w14:textId="3384D03F" w:rsidR="00C25DF3" w:rsidRDefault="00C25DF3" w:rsidP="00C25DF3">
      <w:pPr>
        <w:ind w:left="2832" w:hanging="2832"/>
      </w:pPr>
      <w:r w:rsidRPr="00E47FC7">
        <w:rPr>
          <w:b/>
        </w:rPr>
        <w:t>1. Eiendomsforhold</w:t>
      </w:r>
      <w:r>
        <w:t xml:space="preserve">: </w:t>
      </w:r>
      <w:r>
        <w:tab/>
        <w:t xml:space="preserve">Borettslaget eier det oppsatte tilbygg og har ansvar for det ytre vedlikehold på samme </w:t>
      </w:r>
      <w:r w:rsidR="00F8144D">
        <w:t>måte som for resten av bygningen.</w:t>
      </w:r>
      <w:r>
        <w:t xml:space="preserve"> </w:t>
      </w:r>
      <w:r w:rsidR="00A929AD">
        <w:t xml:space="preserve">(se vedtektene punkt 5) </w:t>
      </w:r>
    </w:p>
    <w:p w14:paraId="40520DA7" w14:textId="77777777" w:rsidR="00C25DF3" w:rsidRDefault="00C25DF3" w:rsidP="00C25DF3">
      <w:pPr>
        <w:ind w:left="2832" w:hanging="2832"/>
      </w:pPr>
    </w:p>
    <w:p w14:paraId="26E28D5F" w14:textId="70E436F9" w:rsidR="00C25DF3" w:rsidRPr="00737F9A" w:rsidRDefault="00C25DF3" w:rsidP="00C25DF3">
      <w:pPr>
        <w:ind w:left="2832" w:hanging="2832"/>
      </w:pPr>
      <w:r w:rsidRPr="00E47FC7">
        <w:rPr>
          <w:b/>
        </w:rPr>
        <w:t>2. Husleie:</w:t>
      </w:r>
      <w:r>
        <w:tab/>
        <w:t>Den enkelte utbygger får et generelt tillegg i husleien som følge av at borettslagets utgifter vil øke. Økningen i borettslagets utgifter</w:t>
      </w:r>
      <w:r w:rsidR="00A0477E">
        <w:t xml:space="preserve"> som</w:t>
      </w:r>
      <w:r>
        <w:t xml:space="preserve"> forsikringer, vann og a</w:t>
      </w:r>
      <w:r w:rsidR="00737F9A">
        <w:t>vløpsavgift evt. eiendomsskatt,</w:t>
      </w:r>
      <w:r>
        <w:t xml:space="preserve"> er kalkulert til kr 18.50 pr. kvm pr. måned (01.01.2013). </w:t>
      </w:r>
      <w:r w:rsidR="00A929AD" w:rsidRPr="00737F9A">
        <w:t>Husleie vi</w:t>
      </w:r>
      <w:r w:rsidR="0044258C" w:rsidRPr="00737F9A">
        <w:t>l løpe</w:t>
      </w:r>
      <w:r w:rsidR="003B3B4A" w:rsidRPr="00737F9A">
        <w:t xml:space="preserve"> når tilbygg er registrert av styret og innmeldt til OBOS. Dette vil skje </w:t>
      </w:r>
      <w:r w:rsidR="0044258C" w:rsidRPr="00737F9A">
        <w:t>i f</w:t>
      </w:r>
      <w:r w:rsidR="00A0477E">
        <w:t>orbindelse med nærmeste husleieregulering: 1.juli og 1. j</w:t>
      </w:r>
      <w:r w:rsidR="0044258C" w:rsidRPr="00737F9A">
        <w:t>anuar.</w:t>
      </w:r>
      <w:r w:rsidR="00A929AD" w:rsidRPr="00737F9A">
        <w:t xml:space="preserve"> </w:t>
      </w:r>
    </w:p>
    <w:p w14:paraId="5C5636D9" w14:textId="77777777" w:rsidR="00C25DF3" w:rsidRDefault="00C25DF3" w:rsidP="00C25DF3">
      <w:pPr>
        <w:ind w:left="2832" w:hanging="2832"/>
      </w:pPr>
    </w:p>
    <w:p w14:paraId="72830BA7" w14:textId="4D78DE89" w:rsidR="00C25DF3" w:rsidRDefault="00C25DF3" w:rsidP="00C25DF3">
      <w:pPr>
        <w:ind w:left="2832" w:hanging="2832"/>
      </w:pPr>
      <w:r>
        <w:tab/>
        <w:t>Endring av husleien for tilbygg skal følge prosentuel</w:t>
      </w:r>
      <w:r w:rsidR="00387306">
        <w:t>le endringer for grunnleien, med</w:t>
      </w:r>
      <w:r>
        <w:t xml:space="preserve"> unntak av endringer basert på renteøkninger på felleslån. </w:t>
      </w:r>
    </w:p>
    <w:p w14:paraId="28630A4B" w14:textId="77777777" w:rsidR="00C25DF3" w:rsidRDefault="00C25DF3" w:rsidP="00C25DF3">
      <w:pPr>
        <w:ind w:left="2832" w:hanging="2832"/>
      </w:pPr>
    </w:p>
    <w:p w14:paraId="7A8EA633" w14:textId="77777777" w:rsidR="002D07DD" w:rsidRDefault="002D07DD" w:rsidP="00C25DF3">
      <w:pPr>
        <w:ind w:left="2832" w:hanging="2832"/>
        <w:rPr>
          <w:b/>
        </w:rPr>
      </w:pPr>
    </w:p>
    <w:p w14:paraId="4D8AF341" w14:textId="77777777" w:rsidR="00075D68" w:rsidRDefault="00075D68" w:rsidP="00C25DF3">
      <w:pPr>
        <w:ind w:left="2832" w:hanging="2832"/>
        <w:rPr>
          <w:b/>
        </w:rPr>
      </w:pPr>
    </w:p>
    <w:p w14:paraId="66A2E0D9" w14:textId="77777777" w:rsidR="00075D68" w:rsidRDefault="00075D68" w:rsidP="00C25DF3">
      <w:pPr>
        <w:ind w:left="2832" w:hanging="2832"/>
        <w:rPr>
          <w:b/>
        </w:rPr>
      </w:pPr>
    </w:p>
    <w:p w14:paraId="1198D5AD" w14:textId="77777777" w:rsidR="00C25DF3" w:rsidRPr="00E47FC7" w:rsidRDefault="00C25DF3" w:rsidP="00C25DF3">
      <w:pPr>
        <w:ind w:left="2832" w:hanging="2832"/>
        <w:rPr>
          <w:b/>
          <w:u w:val="single"/>
        </w:rPr>
      </w:pPr>
      <w:r w:rsidRPr="00E47FC7">
        <w:rPr>
          <w:b/>
          <w:u w:val="single"/>
        </w:rPr>
        <w:t xml:space="preserve">Andre forhold: </w:t>
      </w:r>
    </w:p>
    <w:p w14:paraId="2F4A1674" w14:textId="77777777" w:rsidR="00C25DF3" w:rsidRPr="00E47FC7" w:rsidRDefault="00C25DF3" w:rsidP="00C25DF3">
      <w:pPr>
        <w:ind w:left="2832" w:hanging="2832"/>
        <w:rPr>
          <w:b/>
        </w:rPr>
      </w:pPr>
    </w:p>
    <w:p w14:paraId="6B550684" w14:textId="77777777" w:rsidR="00C25DF3" w:rsidRPr="00E47FC7" w:rsidRDefault="00C25DF3" w:rsidP="00C25DF3">
      <w:pPr>
        <w:jc w:val="both"/>
        <w:rPr>
          <w:b/>
        </w:rPr>
      </w:pPr>
    </w:p>
    <w:p w14:paraId="37E7D676" w14:textId="77777777" w:rsidR="00C25DF3" w:rsidRPr="00E47FC7" w:rsidRDefault="00422107" w:rsidP="00422107">
      <w:pPr>
        <w:jc w:val="both"/>
        <w:rPr>
          <w:b/>
        </w:rPr>
      </w:pPr>
      <w:r>
        <w:t>2</w:t>
      </w:r>
      <w:r w:rsidR="00C25DF3" w:rsidRPr="00E47FC7">
        <w:rPr>
          <w:b/>
        </w:rPr>
        <w:t xml:space="preserve">. Elektriske koblingsbokser: </w:t>
      </w:r>
    </w:p>
    <w:p w14:paraId="541B44E8" w14:textId="63EC9B69" w:rsidR="00C25DF3" w:rsidRDefault="00C25DF3" w:rsidP="00C25DF3">
      <w:pPr>
        <w:ind w:left="2832" w:hanging="2832"/>
        <w:jc w:val="both"/>
      </w:pPr>
      <w:r>
        <w:tab/>
        <w:t xml:space="preserve">De andelseiere som har montert elektriske koblingsbokser </w:t>
      </w:r>
      <w:r w:rsidR="000A7FC3">
        <w:t xml:space="preserve">og andre utvendige felles installasjoner </w:t>
      </w:r>
      <w:r>
        <w:t xml:space="preserve">på sine yttervegger, er selv pliktig til å bekoste flytting av disse til et alternativt egnet sted når flytting er påkrevd i forbindelse med tilbygg. </w:t>
      </w:r>
    </w:p>
    <w:p w14:paraId="352F6288" w14:textId="77777777" w:rsidR="00C25DF3" w:rsidRDefault="00C25DF3" w:rsidP="00C25DF3">
      <w:pPr>
        <w:ind w:left="360"/>
        <w:jc w:val="both"/>
      </w:pPr>
    </w:p>
    <w:p w14:paraId="75E3C49C" w14:textId="77777777" w:rsidR="00C25DF3" w:rsidRDefault="00C25DF3" w:rsidP="00C25DF3">
      <w:pPr>
        <w:ind w:left="1416"/>
      </w:pPr>
    </w:p>
    <w:p w14:paraId="3DFA8045" w14:textId="77777777" w:rsidR="00C25DF3" w:rsidRPr="008C6A52" w:rsidRDefault="00C25DF3" w:rsidP="00C25DF3"/>
    <w:p w14:paraId="4E17AA9C" w14:textId="77777777" w:rsidR="00C25DF3" w:rsidRDefault="00C25DF3" w:rsidP="00C25DF3"/>
    <w:p w14:paraId="7CF910D0" w14:textId="77777777" w:rsidR="00C25DF3" w:rsidRDefault="00C25DF3" w:rsidP="00C25DF3">
      <w:pPr>
        <w:rPr>
          <w:rFonts w:cs="Arial"/>
          <w:sz w:val="22"/>
        </w:rPr>
      </w:pPr>
    </w:p>
    <w:p w14:paraId="7A06FC36" w14:textId="77777777" w:rsidR="00645825" w:rsidRPr="00075D68" w:rsidRDefault="00645825" w:rsidP="00075D68">
      <w:pPr>
        <w:spacing w:after="200" w:line="276" w:lineRule="auto"/>
        <w:rPr>
          <w:b/>
        </w:rPr>
      </w:pPr>
    </w:p>
    <w:sectPr w:rsidR="00645825" w:rsidRPr="00075D68" w:rsidSect="002E63D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9E"/>
    <w:multiLevelType w:val="hybridMultilevel"/>
    <w:tmpl w:val="70224598"/>
    <w:lvl w:ilvl="0" w:tplc="AC967560">
      <w:start w:val="1"/>
      <w:numFmt w:val="upperLetter"/>
      <w:lvlText w:val="%1)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F3"/>
    <w:rsid w:val="000206B4"/>
    <w:rsid w:val="00075D68"/>
    <w:rsid w:val="000A7FC3"/>
    <w:rsid w:val="00113EEE"/>
    <w:rsid w:val="00127EE2"/>
    <w:rsid w:val="002535AD"/>
    <w:rsid w:val="002D07DD"/>
    <w:rsid w:val="002E63D8"/>
    <w:rsid w:val="00387306"/>
    <w:rsid w:val="003B3B4A"/>
    <w:rsid w:val="00422107"/>
    <w:rsid w:val="00424A9E"/>
    <w:rsid w:val="00431678"/>
    <w:rsid w:val="0044258C"/>
    <w:rsid w:val="00645825"/>
    <w:rsid w:val="00737F9A"/>
    <w:rsid w:val="00846AE9"/>
    <w:rsid w:val="008A311B"/>
    <w:rsid w:val="00A0477E"/>
    <w:rsid w:val="00A627D6"/>
    <w:rsid w:val="00A929AD"/>
    <w:rsid w:val="00C25DF3"/>
    <w:rsid w:val="00E90617"/>
    <w:rsid w:val="00F8144D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154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DF3"/>
    <w:rPr>
      <w:rFonts w:ascii="Arial" w:eastAsiaTheme="minorHAnsi" w:hAnsi="Arial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DF3"/>
    <w:rPr>
      <w:rFonts w:ascii="Arial" w:eastAsiaTheme="minorHAnsi" w:hAnsi="Arial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1699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Thomassen</dc:creator>
  <cp:keywords/>
  <dc:description/>
  <cp:lastModifiedBy>kaja gjedebo</cp:lastModifiedBy>
  <cp:revision>2</cp:revision>
  <dcterms:created xsi:type="dcterms:W3CDTF">2014-11-25T20:52:00Z</dcterms:created>
  <dcterms:modified xsi:type="dcterms:W3CDTF">2014-11-25T20:52:00Z</dcterms:modified>
</cp:coreProperties>
</file>